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F92" w:rsidRDefault="00490F92" w:rsidP="00490F92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Заключение </w:t>
      </w:r>
    </w:p>
    <w:p w:rsidR="00490F92" w:rsidRPr="00B6082B" w:rsidRDefault="00490F92" w:rsidP="00490F92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 закона КБР «О внесении изменений в Закон </w:t>
      </w:r>
      <w:r w:rsidRPr="00B6082B">
        <w:rPr>
          <w:rFonts w:ascii="Times New Roman" w:hAnsi="Times New Roman" w:cs="Times New Roman"/>
          <w:sz w:val="28"/>
          <w:szCs w:val="28"/>
        </w:rPr>
        <w:t xml:space="preserve">Кабардино-Балкарской Республики «О порядке избрания в квалификационную комиссию адвокатской палаты Кабардино-Балкарской Республики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082B">
        <w:rPr>
          <w:rFonts w:ascii="Times New Roman" w:hAnsi="Times New Roman" w:cs="Times New Roman"/>
          <w:sz w:val="28"/>
          <w:szCs w:val="28"/>
        </w:rPr>
        <w:t>т Парламента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82B">
        <w:rPr>
          <w:rFonts w:ascii="Times New Roman" w:hAnsi="Times New Roman" w:cs="Times New Roman"/>
          <w:sz w:val="28"/>
          <w:szCs w:val="28"/>
        </w:rPr>
        <w:t>Кабардино-Балкарской Республики»</w:t>
      </w:r>
    </w:p>
    <w:p w:rsidR="00490F92" w:rsidRDefault="00490F92" w:rsidP="00490F92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490F92" w:rsidRDefault="00490F92" w:rsidP="00490F92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января 2026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г. Нальчик </w:t>
      </w:r>
    </w:p>
    <w:p w:rsidR="00490F92" w:rsidRPr="00C6013E" w:rsidRDefault="00490F92" w:rsidP="00490F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13E">
        <w:rPr>
          <w:rFonts w:ascii="Times New Roman" w:hAnsi="Times New Roman" w:cs="Times New Roman"/>
          <w:sz w:val="28"/>
          <w:szCs w:val="28"/>
        </w:rPr>
        <w:t>Законопроектом предлагается наделить правом внесения кандидатур представителей Парламента КБР</w:t>
      </w:r>
      <w:r>
        <w:rPr>
          <w:rFonts w:ascii="Times New Roman" w:hAnsi="Times New Roman" w:cs="Times New Roman"/>
          <w:sz w:val="28"/>
          <w:szCs w:val="28"/>
        </w:rPr>
        <w:t xml:space="preserve"> в квалификационную комиссию Адвокатской палаты Главе КБР, депутатам Парламента КБР. Также предлагаются дополнительные требования к кандидатурам представителей. С</w:t>
      </w:r>
      <w:r w:rsidRPr="00C6013E">
        <w:rPr>
          <w:rFonts w:ascii="Times New Roman" w:hAnsi="Times New Roman" w:cs="Times New Roman"/>
          <w:sz w:val="28"/>
          <w:szCs w:val="28"/>
        </w:rPr>
        <w:t xml:space="preserve">огласно законопроекту представителями Парламента КБР в квалификационной коллегии Адвокатской палаты КБР не могут быть: </w:t>
      </w:r>
    </w:p>
    <w:p w:rsidR="00490F92" w:rsidRPr="00C6013E" w:rsidRDefault="00490F92" w:rsidP="00490F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13E">
        <w:rPr>
          <w:rFonts w:ascii="Times New Roman" w:hAnsi="Times New Roman" w:cs="Times New Roman"/>
          <w:sz w:val="28"/>
          <w:szCs w:val="28"/>
        </w:rPr>
        <w:t>лица</w:t>
      </w:r>
      <w:proofErr w:type="gramEnd"/>
      <w:r w:rsidRPr="00C6013E">
        <w:rPr>
          <w:rFonts w:ascii="Times New Roman" w:hAnsi="Times New Roman" w:cs="Times New Roman"/>
          <w:sz w:val="28"/>
          <w:szCs w:val="28"/>
        </w:rPr>
        <w:t>, имеющие гражданство (подданство) иностранного государства либо вид на жительство иностранного государства или иной документ, подтверждающий право на постоянное проживание на территории иностранного государства;</w:t>
      </w:r>
    </w:p>
    <w:p w:rsidR="00490F92" w:rsidRDefault="00490F92" w:rsidP="00490F9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C6013E">
        <w:rPr>
          <w:rFonts w:ascii="Times New Roman" w:hAnsi="Times New Roman" w:cs="Times New Roman"/>
          <w:sz w:val="28"/>
          <w:szCs w:val="28"/>
        </w:rPr>
        <w:t>включенные</w:t>
      </w:r>
      <w:proofErr w:type="gramEnd"/>
      <w:r w:rsidRPr="00C6013E">
        <w:rPr>
          <w:rFonts w:ascii="Times New Roman" w:hAnsi="Times New Roman" w:cs="Times New Roman"/>
          <w:sz w:val="28"/>
          <w:szCs w:val="28"/>
        </w:rPr>
        <w:t xml:space="preserve"> в реестр иностранных агентов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0F92" w:rsidRPr="006E4917" w:rsidRDefault="00490F92" w:rsidP="00490F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Поддерживая в целом предлагаемые изменения, а также, исходя из них, к редакции законопроекта </w:t>
      </w:r>
      <w:r w:rsidRPr="006E4917">
        <w:rPr>
          <w:rFonts w:ascii="Times New Roman" w:hAnsi="Times New Roman" w:cs="Times New Roman"/>
          <w:sz w:val="28"/>
          <w:szCs w:val="28"/>
        </w:rPr>
        <w:t xml:space="preserve">имеются следующие замечания и предложения. </w:t>
      </w:r>
    </w:p>
    <w:p w:rsidR="00490F92" w:rsidRDefault="00490F92" w:rsidP="00490F9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4917">
        <w:rPr>
          <w:rFonts w:ascii="Times New Roman" w:hAnsi="Times New Roman" w:cs="Times New Roman"/>
          <w:sz w:val="28"/>
          <w:szCs w:val="28"/>
        </w:rPr>
        <w:t xml:space="preserve">Структура Закона КБР </w:t>
      </w:r>
      <w:r>
        <w:rPr>
          <w:rFonts w:ascii="Times New Roman" w:hAnsi="Times New Roman" w:cs="Times New Roman"/>
          <w:sz w:val="28"/>
          <w:szCs w:val="28"/>
        </w:rPr>
        <w:t xml:space="preserve">от 16 декабря 2002 г. № </w:t>
      </w:r>
      <w:r w:rsidRPr="006E4917">
        <w:rPr>
          <w:rFonts w:ascii="Times New Roman" w:hAnsi="Times New Roman" w:cs="Times New Roman"/>
          <w:sz w:val="28"/>
          <w:szCs w:val="28"/>
        </w:rPr>
        <w:t>87-РЗ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E4917">
        <w:rPr>
          <w:rFonts w:ascii="Times New Roman" w:hAnsi="Times New Roman" w:cs="Times New Roman"/>
          <w:sz w:val="28"/>
          <w:szCs w:val="28"/>
        </w:rPr>
        <w:t>О порядке избрания в квалификационную комиссию адвокатской палаты Кабардино-Балкарской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представителей Парламента Кабардино-Балкарской Республики</w:t>
      </w:r>
      <w:r w:rsidRPr="006E4917">
        <w:rPr>
          <w:rFonts w:ascii="Times New Roman" w:hAnsi="Times New Roman" w:cs="Times New Roman"/>
          <w:sz w:val="28"/>
          <w:szCs w:val="28"/>
        </w:rPr>
        <w:t>» (далее – Закон КБР) предусматривает части статьи, а не пункты. В п. 1 ст. 1 законопроекта слова «пункт 2 статьи 2 новым</w:t>
      </w:r>
      <w:r>
        <w:rPr>
          <w:rFonts w:ascii="Times New Roman" w:hAnsi="Times New Roman" w:cs="Times New Roman"/>
          <w:sz w:val="28"/>
          <w:szCs w:val="28"/>
        </w:rPr>
        <w:t xml:space="preserve">» следует заменить словами «часть 2 статьи 2 новыми», в п. 2 статьи слова «пункт 2» заменить словами «в части 2». </w:t>
      </w:r>
    </w:p>
    <w:p w:rsidR="00490F92" w:rsidRDefault="00490F92" w:rsidP="00490F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предлагаемой новой редакции ч. 1 ст. 4 Закона КБР:</w:t>
      </w:r>
    </w:p>
    <w:p w:rsidR="00490F92" w:rsidRPr="006439DC" w:rsidRDefault="00490F92" w:rsidP="00490F9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предлагаемых требований к кандидатам, п. 2 предлагается изложить в следующей редакции: «анкета кандидата, содержащая биографические сведения о кандидате, сведения об отсутствии гражданства (подданства) иностранного государства либо вида на жительство иностранного государства или иного документа, подтверждающего право на постоянное проживание гражданина Российской Федерации на территории иностранного государства, сведения о наличии статуса иностранного агента согласно приложению к настоящему Закону</w:t>
      </w:r>
      <w:r w:rsidRPr="006439DC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90F92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Пункты 5 и 6 </w:t>
      </w:r>
      <w:r>
        <w:rPr>
          <w:rFonts w:ascii="Times New Roman" w:hAnsi="Times New Roman" w:cs="Times New Roman"/>
          <w:sz w:val="28"/>
          <w:szCs w:val="28"/>
        </w:rPr>
        <w:t>предусматривают нотариальное заверение копий документа, удостоверяющего личность кандидата, и диплома о высшем юридическом образовании. Полагаем указанные требования излишне обременительными для кандидатов. Предлагаем:</w:t>
      </w:r>
    </w:p>
    <w:p w:rsidR="00490F92" w:rsidRDefault="00490F92" w:rsidP="00490F9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п. 5 и 6 исключить слова «нотариально заверенная», а анкету кандидата в конце дополнить словами «</w:t>
      </w:r>
      <w:r w:rsidRPr="009D63FA">
        <w:rPr>
          <w:rFonts w:ascii="Times New Roman" w:hAnsi="Times New Roman"/>
          <w:sz w:val="28"/>
          <w:szCs w:val="28"/>
        </w:rPr>
        <w:t xml:space="preserve">Сведения, указанные в анкете, сверены с </w:t>
      </w:r>
      <w:r w:rsidRPr="009D63FA">
        <w:rPr>
          <w:rFonts w:ascii="Times New Roman" w:hAnsi="Times New Roman"/>
          <w:sz w:val="28"/>
          <w:szCs w:val="28"/>
        </w:rPr>
        <w:lastRenderedPageBreak/>
        <w:t>основным документом, удостоверяющим личность гражданина Российской Федерации, трудовой книжкой и иными документами</w:t>
      </w:r>
      <w:r>
        <w:rPr>
          <w:rFonts w:ascii="Times New Roman" w:hAnsi="Times New Roman"/>
          <w:sz w:val="28"/>
          <w:szCs w:val="28"/>
        </w:rPr>
        <w:t xml:space="preserve">» и удостоверить подписью руководителя субъекта права внесения кандидатуры и датой удостоверения; </w:t>
      </w:r>
    </w:p>
    <w:p w:rsidR="00490F92" w:rsidRPr="009D63FA" w:rsidRDefault="00490F92" w:rsidP="00490F9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п. 7 дополнить словами «или удостоверенные подписью руководителя субъекта права внесения кандидатур и датой удостоверения в анкете кандидата». </w:t>
      </w:r>
    </w:p>
    <w:p w:rsidR="00490F92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п. 9 слово «общественности» заменить словом «Парламента Кабардино-Балкарской Республики». </w:t>
      </w:r>
    </w:p>
    <w:p w:rsidR="00490F92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п. 10 «(за исключением Общественной палаты Кабардино-Балкарской Республики») заменить словами «(за исключением Главы Кабардино-Балкарской Республики, депутатов Парламента Кабардино-Балкарской Республики, Общественной палаты Кабардино-Балкарской Республики)». </w:t>
      </w:r>
    </w:p>
    <w:p w:rsidR="00490F92" w:rsidRPr="006351F3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11 изложить в редакции </w:t>
      </w:r>
      <w:r w:rsidRPr="006351F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11) </w:t>
      </w:r>
      <w:r w:rsidRPr="006351F3">
        <w:rPr>
          <w:rFonts w:ascii="Times New Roman" w:hAnsi="Times New Roman" w:cs="Times New Roman"/>
          <w:sz w:val="28"/>
          <w:szCs w:val="28"/>
        </w:rPr>
        <w:t>медицинские справки из наркологического и психоневрологического диспансеров»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0F92" w:rsidRPr="005B12F4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 ст. 1 законопроекта предлагает дополнить ст. 4 Закона КБР п. 5. По видимости</w:t>
      </w:r>
      <w:r w:rsidRPr="005B12F4">
        <w:rPr>
          <w:rFonts w:ascii="Times New Roman" w:hAnsi="Times New Roman" w:cs="Times New Roman"/>
          <w:sz w:val="28"/>
          <w:szCs w:val="28"/>
        </w:rPr>
        <w:t xml:space="preserve">, имеется ввиду изложение ч. 5 ст. 4 Закона КБР в новой редакции, что требует соответствующего изменения абзаца первого п. 4 законопроекта. </w:t>
      </w:r>
      <w:r>
        <w:rPr>
          <w:rFonts w:ascii="Times New Roman" w:hAnsi="Times New Roman" w:cs="Times New Roman"/>
          <w:sz w:val="28"/>
          <w:szCs w:val="28"/>
        </w:rPr>
        <w:t xml:space="preserve">Также следует отметить, что, исходя из регулируемых отношений, абзацы первый – четвертый предлагаемого пункта относятся к ч. 4 ст. 4 Закона КБР и только последний абзац пятый – к ч. 5 ст. 4 Закона КБР. </w:t>
      </w:r>
    </w:p>
    <w:p w:rsidR="00490F92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2F4">
        <w:rPr>
          <w:rFonts w:ascii="Times New Roman" w:hAnsi="Times New Roman" w:cs="Times New Roman"/>
          <w:sz w:val="28"/>
          <w:szCs w:val="28"/>
        </w:rPr>
        <w:t xml:space="preserve">В предлагаемой </w:t>
      </w:r>
      <w:r>
        <w:rPr>
          <w:rFonts w:ascii="Times New Roman" w:hAnsi="Times New Roman" w:cs="Times New Roman"/>
          <w:sz w:val="28"/>
          <w:szCs w:val="28"/>
        </w:rPr>
        <w:t xml:space="preserve">п. 4 ст. 1 законопроекта </w:t>
      </w:r>
      <w:r w:rsidRPr="005B12F4">
        <w:rPr>
          <w:rFonts w:ascii="Times New Roman" w:hAnsi="Times New Roman" w:cs="Times New Roman"/>
          <w:sz w:val="28"/>
          <w:szCs w:val="28"/>
        </w:rPr>
        <w:t>редакции п. 5 ст. 4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90F92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B12F4">
        <w:rPr>
          <w:rFonts w:ascii="Times New Roman" w:hAnsi="Times New Roman" w:cs="Times New Roman"/>
          <w:sz w:val="28"/>
          <w:szCs w:val="28"/>
        </w:rPr>
        <w:t>абзаце первом слово «и достаточное» предлагается исключить или раскрыть его содержание, учитывая, что согласно ч. 4 ст. 4 Закона КБР кандидат считается избранным, если за него проголосовало большинство от установленного числа депутатов Парламента</w:t>
      </w:r>
      <w:r>
        <w:rPr>
          <w:rFonts w:ascii="Times New Roman" w:hAnsi="Times New Roman" w:cs="Times New Roman"/>
          <w:sz w:val="28"/>
          <w:szCs w:val="28"/>
        </w:rPr>
        <w:t xml:space="preserve"> КБР</w:t>
      </w:r>
      <w:r w:rsidRPr="005B12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0F92" w:rsidRPr="005B12F4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первом предложении абзаца второго слова «</w:t>
      </w:r>
      <w:r w:rsidRPr="005B12F4">
        <w:rPr>
          <w:rFonts w:ascii="Times New Roman" w:hAnsi="Times New Roman" w:cs="Times New Roman"/>
          <w:sz w:val="28"/>
          <w:szCs w:val="28"/>
        </w:rPr>
        <w:t xml:space="preserve">одинаковое число голосов» заменить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B12F4">
        <w:rPr>
          <w:rFonts w:ascii="Times New Roman" w:hAnsi="Times New Roman" w:cs="Times New Roman"/>
          <w:sz w:val="28"/>
          <w:szCs w:val="28"/>
        </w:rPr>
        <w:t xml:space="preserve">большинство голосов от установленного числа депутатов Парламента Кабардино-Балкарской Республики». </w:t>
      </w:r>
      <w:r>
        <w:rPr>
          <w:rFonts w:ascii="Times New Roman" w:hAnsi="Times New Roman" w:cs="Times New Roman"/>
          <w:sz w:val="28"/>
          <w:szCs w:val="28"/>
        </w:rPr>
        <w:t xml:space="preserve">Второе предложение исключить. </w:t>
      </w:r>
    </w:p>
    <w:p w:rsidR="00490F92" w:rsidRPr="005B12F4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четвертом предлог «до» заменить предлогом «для». </w:t>
      </w:r>
    </w:p>
    <w:p w:rsidR="00490F92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Предлагая дополнительные требования к кандидатам представителей Парламента КБР в Адвокатскую палату КБР, законопроект не предусматривает соответствующих изменений в ч. 1 ст. 5 Закона КБР, устанавливающую основания для досрочного прекращения полномочий представителя Парламента КБР по </w:t>
      </w:r>
      <w:r w:rsidRPr="00F3666E">
        <w:rPr>
          <w:rFonts w:ascii="Times New Roman" w:hAnsi="Times New Roman" w:cs="Times New Roman"/>
          <w:sz w:val="28"/>
          <w:szCs w:val="28"/>
        </w:rPr>
        <w:t>ходатайству квалификационной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0F92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Предлагается дополнить ч. 1 ст. 5 Закона КБР п. 9 и 10 следующего содержания:</w:t>
      </w:r>
    </w:p>
    <w:p w:rsidR="00490F92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«9)</w:t>
      </w:r>
      <w:r w:rsidRPr="00F366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приобретение гражданства (подданства) иностранного государства либо вида на жительство иностранного государства или иной документа, </w:t>
      </w:r>
      <w:r>
        <w:rPr>
          <w:rFonts w:ascii="Times New Roman" w:hAnsi="Times New Roman" w:cs="Times New Roman"/>
          <w:sz w:val="28"/>
          <w:szCs w:val="28"/>
        </w:rPr>
        <w:lastRenderedPageBreak/>
        <w:t>подтверждающий право на постоянное проживание на территории иностранного государства;</w:t>
      </w:r>
    </w:p>
    <w:p w:rsidR="00490F92" w:rsidRDefault="00490F92" w:rsidP="00490F9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включение в реестр иностранных агентов.». </w:t>
      </w:r>
    </w:p>
    <w:p w:rsidR="00490F92" w:rsidRPr="00F72EBB" w:rsidRDefault="00490F92" w:rsidP="00490F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Учитывая, что основания для досрочного прекращения полномочий представителя Парламента КБР производны от требований к ним или носят объективный или не зависимый от </w:t>
      </w:r>
      <w:r w:rsidRPr="00F3666E">
        <w:rPr>
          <w:rFonts w:ascii="Times New Roman" w:hAnsi="Times New Roman" w:cs="Times New Roman"/>
          <w:sz w:val="28"/>
          <w:szCs w:val="28"/>
        </w:rPr>
        <w:t>квалификационной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характер, предлагается слова «по ходатайству </w:t>
      </w:r>
      <w:r w:rsidRPr="00F3666E">
        <w:rPr>
          <w:rFonts w:ascii="Times New Roman" w:hAnsi="Times New Roman" w:cs="Times New Roman"/>
          <w:sz w:val="28"/>
          <w:szCs w:val="28"/>
        </w:rPr>
        <w:t>квалификационной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» исключить. </w:t>
      </w:r>
    </w:p>
    <w:p w:rsidR="00490F92" w:rsidRPr="0062270C" w:rsidRDefault="00490F92" w:rsidP="00490F9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2EBB">
        <w:rPr>
          <w:rFonts w:ascii="Times New Roman" w:hAnsi="Times New Roman" w:cs="Times New Roman"/>
          <w:sz w:val="28"/>
          <w:szCs w:val="28"/>
        </w:rPr>
        <w:t>Предлагаемую анкету, которая предусмотрена для кандидатов в судьи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72EBB">
        <w:rPr>
          <w:rFonts w:ascii="Times New Roman" w:hAnsi="Times New Roman" w:cs="Times New Roman"/>
          <w:sz w:val="28"/>
          <w:szCs w:val="28"/>
        </w:rPr>
        <w:t xml:space="preserve"> необходимо доработать, исключив </w:t>
      </w:r>
      <w:r>
        <w:rPr>
          <w:rFonts w:ascii="Times New Roman" w:hAnsi="Times New Roman" w:cs="Times New Roman"/>
          <w:sz w:val="28"/>
          <w:szCs w:val="28"/>
        </w:rPr>
        <w:t xml:space="preserve">излишние пункты, </w:t>
      </w:r>
      <w:r w:rsidRPr="00F72EBB">
        <w:rPr>
          <w:rFonts w:ascii="Times New Roman" w:hAnsi="Times New Roman" w:cs="Times New Roman"/>
          <w:sz w:val="28"/>
          <w:szCs w:val="28"/>
        </w:rPr>
        <w:t>не соответствующие требованиям Закона КБР. Часть 3 ст. 2 Закона КБР не допуска</w:t>
      </w:r>
      <w:r>
        <w:rPr>
          <w:rFonts w:ascii="Times New Roman" w:hAnsi="Times New Roman" w:cs="Times New Roman"/>
          <w:sz w:val="28"/>
          <w:szCs w:val="28"/>
        </w:rPr>
        <w:t xml:space="preserve">ет </w:t>
      </w:r>
      <w:r w:rsidRPr="00F72EBB">
        <w:rPr>
          <w:rFonts w:ascii="Times New Roman" w:hAnsi="Times New Roman" w:cs="Times New Roman"/>
          <w:sz w:val="28"/>
          <w:szCs w:val="28"/>
        </w:rPr>
        <w:t xml:space="preserve">ограничения в праве быть </w:t>
      </w:r>
      <w:r w:rsidRPr="00F72EBB">
        <w:rPr>
          <w:rStyle w:val="a3"/>
          <w:rFonts w:ascii="Times New Roman" w:hAnsi="Times New Roman" w:cs="Times New Roman"/>
          <w:i w:val="0"/>
          <w:sz w:val="28"/>
          <w:szCs w:val="28"/>
        </w:rPr>
        <w:t>представителем</w:t>
      </w:r>
      <w:r w:rsidRPr="00F72E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72EBB">
        <w:rPr>
          <w:rFonts w:ascii="Times New Roman" w:hAnsi="Times New Roman" w:cs="Times New Roman"/>
          <w:sz w:val="28"/>
          <w:szCs w:val="28"/>
        </w:rPr>
        <w:t xml:space="preserve">в зависимости обстоятельств, кроме указанных в </w:t>
      </w:r>
      <w:r>
        <w:rPr>
          <w:rFonts w:ascii="Times New Roman" w:hAnsi="Times New Roman" w:cs="Times New Roman"/>
          <w:sz w:val="28"/>
          <w:szCs w:val="28"/>
        </w:rPr>
        <w:t>этой части</w:t>
      </w:r>
      <w:r w:rsidRPr="00F72EBB">
        <w:rPr>
          <w:rFonts w:ascii="Times New Roman" w:hAnsi="Times New Roman" w:cs="Times New Roman"/>
          <w:sz w:val="28"/>
          <w:szCs w:val="28"/>
        </w:rPr>
        <w:t xml:space="preserve"> статьи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F72EBB">
        <w:rPr>
          <w:rFonts w:ascii="Times New Roman" w:hAnsi="Times New Roman" w:cs="Times New Roman"/>
          <w:sz w:val="28"/>
          <w:szCs w:val="28"/>
        </w:rPr>
        <w:t xml:space="preserve"> частности</w:t>
      </w:r>
      <w:r>
        <w:rPr>
          <w:rFonts w:ascii="Times New Roman" w:hAnsi="Times New Roman" w:cs="Times New Roman"/>
          <w:sz w:val="28"/>
          <w:szCs w:val="28"/>
        </w:rPr>
        <w:t>, представляются подлежащими исключению</w:t>
      </w:r>
      <w:r w:rsidRPr="00F72EBB">
        <w:rPr>
          <w:rFonts w:ascii="Times New Roman" w:hAnsi="Times New Roman" w:cs="Times New Roman"/>
          <w:sz w:val="28"/>
          <w:szCs w:val="28"/>
        </w:rPr>
        <w:t>: п. 8 раздела «Биографические данные</w:t>
      </w:r>
      <w:r>
        <w:rPr>
          <w:rFonts w:ascii="Times New Roman" w:hAnsi="Times New Roman" w:cs="Times New Roman"/>
          <w:sz w:val="28"/>
          <w:szCs w:val="28"/>
        </w:rPr>
        <w:t xml:space="preserve">» о об указании ИНН членов семьи, п. 9 о семейном положении, п. 15 о сведениях о родственниках и свойственниках, в том числе умерших, 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6227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«Сведения о трудовой и общественной деятельности» - п. 3 об участии в представительных, иных выборных органах, органах судейского сообщества, п. 4 об отношении к воинской обязанности, п. 5 о награждении государственными наградами, п. 6. о принадлежности к политическим партиям (ч.</w:t>
      </w:r>
      <w:r w:rsidRPr="00F72EBB">
        <w:rPr>
          <w:rFonts w:ascii="Times New Roman" w:hAnsi="Times New Roman" w:cs="Times New Roman"/>
          <w:sz w:val="28"/>
          <w:szCs w:val="28"/>
        </w:rPr>
        <w:t xml:space="preserve"> 3 ст. 2 Закона КБР не допуска</w:t>
      </w:r>
      <w:r>
        <w:rPr>
          <w:rFonts w:ascii="Times New Roman" w:hAnsi="Times New Roman" w:cs="Times New Roman"/>
          <w:sz w:val="28"/>
          <w:szCs w:val="28"/>
        </w:rPr>
        <w:t xml:space="preserve">ет </w:t>
      </w:r>
      <w:r w:rsidRPr="00F72EBB">
        <w:rPr>
          <w:rFonts w:ascii="Times New Roman" w:hAnsi="Times New Roman" w:cs="Times New Roman"/>
          <w:sz w:val="28"/>
          <w:szCs w:val="28"/>
        </w:rPr>
        <w:t xml:space="preserve">ограничения в праве быть </w:t>
      </w:r>
      <w:r w:rsidRPr="00F72EBB">
        <w:rPr>
          <w:rStyle w:val="a3"/>
          <w:rFonts w:ascii="Times New Roman" w:hAnsi="Times New Roman" w:cs="Times New Roman"/>
          <w:i w:val="0"/>
          <w:sz w:val="28"/>
          <w:szCs w:val="28"/>
        </w:rPr>
        <w:t>представителем</w:t>
      </w:r>
      <w:r w:rsidRPr="00F72E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72EBB">
        <w:rPr>
          <w:rFonts w:ascii="Times New Roman" w:hAnsi="Times New Roman" w:cs="Times New Roman"/>
          <w:sz w:val="28"/>
          <w:szCs w:val="28"/>
        </w:rPr>
        <w:t>в зависимости убеждений, принадлежности к политическим партиям</w:t>
      </w:r>
      <w:r>
        <w:rPr>
          <w:rFonts w:ascii="Times New Roman" w:hAnsi="Times New Roman" w:cs="Times New Roman"/>
          <w:sz w:val="28"/>
          <w:szCs w:val="28"/>
        </w:rPr>
        <w:t xml:space="preserve">) и другие пункты данного раздела, а также сведения о пребываниях за границей кандидата и членов его семьи. </w:t>
      </w:r>
    </w:p>
    <w:p w:rsidR="00FE518E" w:rsidRDefault="00FE518E"/>
    <w:sectPr w:rsidR="00FE518E" w:rsidSect="00F72EBB">
      <w:headerReference w:type="default" r:id="rId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1510402"/>
      <w:docPartObj>
        <w:docPartGallery w:val="Page Numbers (Top of Page)"/>
        <w:docPartUnique/>
      </w:docPartObj>
    </w:sdtPr>
    <w:sdtEndPr/>
    <w:sdtContent>
      <w:p w:rsidR="00F72EBB" w:rsidRDefault="00490F9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F72EBB" w:rsidRDefault="00490F9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F92"/>
    <w:rsid w:val="00490F92"/>
    <w:rsid w:val="00FE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7218C-B412-414B-BF67-8E795FCA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90F92"/>
    <w:rPr>
      <w:i/>
      <w:iCs/>
    </w:rPr>
  </w:style>
  <w:style w:type="paragraph" w:styleId="a4">
    <w:name w:val="header"/>
    <w:basedOn w:val="a"/>
    <w:link w:val="a5"/>
    <w:uiPriority w:val="99"/>
    <w:unhideWhenUsed/>
    <w:rsid w:val="00490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0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938</Words>
  <Characters>5349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user50</dc:creator>
  <cp:keywords/>
  <dc:description/>
  <cp:lastModifiedBy>user50</cp:lastModifiedBy>
  <cp:revision>1</cp:revision>
  <dcterms:created xsi:type="dcterms:W3CDTF">2026-09-29T07:42:00Z</dcterms:created>
  <dcterms:modified xsi:type="dcterms:W3CDTF">2026-09-29T07:44:00Z</dcterms:modified>
</cp:coreProperties>
</file>