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10" w:rsidRDefault="00E20B10" w:rsidP="00E20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16BA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20B10" w:rsidRPr="005616BA" w:rsidRDefault="00E20B10" w:rsidP="00E20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Кабардино-Балкарской Республики </w:t>
      </w:r>
    </w:p>
    <w:p w:rsidR="00E20B10" w:rsidRDefault="00E20B10" w:rsidP="00E20B10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proofErr w:type="gramStart"/>
      <w:r w:rsidRPr="005616B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616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проекту ф</w:t>
      </w:r>
      <w:r w:rsidRPr="005616BA">
        <w:rPr>
          <w:rFonts w:ascii="Times New Roman" w:hAnsi="Times New Roman" w:cs="Times New Roman"/>
          <w:b/>
          <w:sz w:val="28"/>
          <w:szCs w:val="28"/>
        </w:rPr>
        <w:t xml:space="preserve">едерального закона «О внесении изменений </w:t>
      </w:r>
      <w:r w:rsidRPr="00812E6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в Федеральный закон "Об обороте земель сельскохозяйственного назначения"</w:t>
      </w:r>
    </w:p>
    <w:p w:rsidR="00E20B10" w:rsidRPr="00812E6F" w:rsidRDefault="00E20B10" w:rsidP="00E20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10" w:rsidRDefault="00E20B10" w:rsidP="00E20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E20B10" w:rsidRDefault="00E20B10" w:rsidP="00E20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14 сентября 2022 г.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  <w:t xml:space="preserve">г. Нальчик </w:t>
      </w:r>
    </w:p>
    <w:p w:rsidR="00E20B10" w:rsidRDefault="00E20B10" w:rsidP="00E20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E20B10" w:rsidRDefault="00E20B10" w:rsidP="00E20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Законопроектом предлагаются изменения в Федеральный закон от 24 июля 2002 г. № 101-ФЗ </w:t>
      </w:r>
      <w:r w:rsidRPr="00097D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обороте земель сельскохозяйственного назначения</w:t>
      </w:r>
      <w:r w:rsidRPr="00097D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(далее – Федеральный закон), направленные согласно пояснительной записке на совершенствование порядка вовлечения в оборот долей в праве общей собственности на земельные участки из земель сельскохозяйственного назначения. </w:t>
      </w:r>
    </w:p>
    <w:p w:rsidR="00E20B10" w:rsidRDefault="00E20B10" w:rsidP="00E20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Пункт 1 предлагаемой новой ст. 19.3 предусматривает право органа местного самоуправления до 1 января 2025 г. обратиться в суд с требованием о признании права муниципальной собственности на земельные доли, признанные невостребованными в порядке, установленном ст. 12.1 Федерального закона. Согласно п. 2 предлагаемой статьи с 1 января 2025 г. лицо, чья земельная доля признана невостребованной, утрачивает право собственности на долю, а соответствующее местное самоуправление приобретает право собственности на эту долю. Признание земельной доли невостребованной означает отсутствие собственника доли и, следовательно, невозможность утраты право собственности на эту долю в общем земельном участке. Также предлагаемые изменения противоречат ст. 225, 234 Гражданского кодекса РФ (далее – ГК РФ), изменения в которые законопроектом не предусматриваются. </w:t>
      </w:r>
    </w:p>
    <w:p w:rsidR="00E20B10" w:rsidRDefault="00E20B10" w:rsidP="00E20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097DA8">
        <w:rPr>
          <w:rFonts w:ascii="Times New Roman" w:hAnsi="Times New Roman" w:cs="Times New Roman"/>
          <w:sz w:val="28"/>
          <w:szCs w:val="28"/>
        </w:rPr>
        <w:t xml:space="preserve">п. 1 ст. 225 </w:t>
      </w:r>
      <w:r>
        <w:rPr>
          <w:rFonts w:ascii="Times New Roman" w:hAnsi="Times New Roman" w:cs="Times New Roman"/>
          <w:sz w:val="28"/>
          <w:szCs w:val="28"/>
        </w:rPr>
        <w:t xml:space="preserve">ГК РФ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</w:t>
      </w:r>
      <w:r w:rsidRPr="00097D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емельная доля, сведения о собственнике которой не содержатся в принятых до дня вступления в </w:t>
      </w:r>
      <w:r w:rsidRPr="00097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силу </w:t>
      </w:r>
      <w:hyperlink r:id="rId4" w:anchor="/document/71129192/entry/0" w:history="1">
        <w:r w:rsidRPr="00097D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097D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13 июля 2015 г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№ </w:t>
      </w:r>
      <w:r w:rsidRPr="00097D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218-ФЗ "О государственной регистрации недвижимости" решениях органов местного самоуправления о приватизации сельскохозяйственных угодий,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097DA8">
        <w:rPr>
          <w:rFonts w:ascii="Times New Roman" w:hAnsi="Times New Roman" w:cs="Times New Roman"/>
          <w:sz w:val="28"/>
          <w:szCs w:val="28"/>
        </w:rPr>
        <w:t xml:space="preserve">является бесхозяйной. </w:t>
      </w:r>
      <w:r>
        <w:rPr>
          <w:rFonts w:ascii="Times New Roman" w:hAnsi="Times New Roman" w:cs="Times New Roman"/>
          <w:sz w:val="28"/>
          <w:szCs w:val="28"/>
        </w:rPr>
        <w:t xml:space="preserve">Таковой в соответствии с нормой указанного пункта является вещь, которая, в том числе не имеет собственника или собственник которой неизвестен. </w:t>
      </w:r>
    </w:p>
    <w:p w:rsidR="00E20B10" w:rsidRDefault="00E20B10" w:rsidP="00E20B1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97DA8">
        <w:rPr>
          <w:rFonts w:ascii="Times New Roman" w:hAnsi="Times New Roman" w:cs="Times New Roman"/>
          <w:sz w:val="28"/>
          <w:szCs w:val="28"/>
        </w:rPr>
        <w:t xml:space="preserve">есхозяйные недвижимые вещи принимаются на </w:t>
      </w:r>
      <w:hyperlink r:id="rId5" w:history="1">
        <w:r w:rsidRPr="00E82A9C">
          <w:rPr>
            <w:rFonts w:ascii="Times New Roman" w:hAnsi="Times New Roman" w:cs="Times New Roman"/>
            <w:sz w:val="28"/>
            <w:szCs w:val="28"/>
          </w:rPr>
          <w:t>учет</w:t>
        </w:r>
      </w:hyperlink>
      <w:r w:rsidRPr="00E82A9C">
        <w:rPr>
          <w:rFonts w:ascii="Times New Roman" w:hAnsi="Times New Roman" w:cs="Times New Roman"/>
          <w:sz w:val="28"/>
          <w:szCs w:val="28"/>
        </w:rPr>
        <w:t xml:space="preserve"> </w:t>
      </w:r>
      <w:r w:rsidRPr="00097DA8">
        <w:rPr>
          <w:rFonts w:ascii="Times New Roman" w:hAnsi="Times New Roman" w:cs="Times New Roman"/>
          <w:sz w:val="28"/>
          <w:szCs w:val="28"/>
        </w:rPr>
        <w:t>органом,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</w:t>
      </w:r>
      <w:r>
        <w:rPr>
          <w:rFonts w:ascii="Times New Roman" w:hAnsi="Times New Roman" w:cs="Times New Roman"/>
          <w:sz w:val="28"/>
          <w:szCs w:val="28"/>
        </w:rPr>
        <w:t xml:space="preserve">. По истечении года со дня постановки бесхозяйной недвижимой вещи 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 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приобретательной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давности (п. 3 ст. 225 ГК РФ)</w:t>
      </w:r>
      <w:r w:rsidRPr="00097DA8">
        <w:rPr>
          <w:rFonts w:ascii="Times New Roman" w:hAnsi="Times New Roman" w:cs="Times New Roman"/>
          <w:sz w:val="28"/>
          <w:szCs w:val="28"/>
        </w:rPr>
        <w:t>.</w:t>
      </w:r>
    </w:p>
    <w:p w:rsidR="00E20B10" w:rsidRDefault="00E20B10" w:rsidP="00E20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Из пояснительной записки неясно, что мешает органам местного самоуправления в соответствии с п. 3 ст. 225 ГК РФ признать право собственности на долю в земельном участке, признанной невостребованной, в судебном порядке, установленном гл. 33 Гражданско-процессуального кодекса РФ </w:t>
      </w:r>
      <w:r w:rsidRPr="00097D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Признание движимой вещи бесхозяйной и признание права собственности на бесхозяйную недвижимую вещь</w:t>
      </w:r>
      <w:r w:rsidRPr="00097D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В пояснительной записке отмечается: </w:t>
      </w:r>
      <w:r w:rsidRPr="00097D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Действующий порядок признания муниципальной собственности на невостребованные земельные доли затягивает процедуру их вовлечения в оборот, а в большинстве случаев делает ее невозможной, поскольку признание земельной доли невостребованной осуществляется органами муниципальной власти в суде, как правило, при отсутствии ответчика, поскольку его </w:t>
      </w:r>
      <w:r w:rsidRPr="005B29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местонахождение неизвестно.</w:t>
      </w:r>
      <w:r w:rsidRPr="00097D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</w:t>
      </w:r>
      <w:r w:rsidRPr="005B29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Данное утверждение не соответствует ст. 12.1 </w:t>
      </w:r>
      <w:r w:rsidRPr="00097D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</w:t>
      </w:r>
      <w:r w:rsidRPr="005B29F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Невостребованные земельные доли</w:t>
      </w:r>
      <w:r w:rsidRPr="00097D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Федерального закона, которая не предусматривает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признание земельной доли невостребованной в судебном порядке, а признание права собственности в порядке гл. 33 ГПК РФ не предполагает участие в процессе ответчика. </w:t>
      </w:r>
    </w:p>
    <w:p w:rsidR="00E20B10" w:rsidRDefault="00E20B10" w:rsidP="00E20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Автоматическое признание права собственности на земельную долю, признанную невостребованной, за местным самоуправлением с 1 января 2025г. (п. 3 предлагаемой новой ст. 19.3 Федерального закона) нарушает положения ст. 234 ГК РФ о </w:t>
      </w:r>
      <w:proofErr w:type="spell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приобретательной</w:t>
      </w:r>
      <w:proofErr w:type="spell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давности и права лиц, которые могли бы приобрести эту земельную долю в порядке </w:t>
      </w:r>
      <w:proofErr w:type="spell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приобретательной</w:t>
      </w:r>
      <w:proofErr w:type="spell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давности. Таковыми прежде всего могут быть другие сособственники на земельный участок. </w:t>
      </w:r>
    </w:p>
    <w:p w:rsidR="00E20B10" w:rsidRDefault="00E20B10" w:rsidP="00E20B1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Предлагаемая законопроектом ст. 12.2 Федерального закона представляется излишней, поскольку отношения по наследованию регулируются только гражданским законодательством. </w:t>
      </w:r>
    </w:p>
    <w:p w:rsidR="00E20B10" w:rsidRDefault="00E20B10" w:rsidP="00E20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 основании изложенного, Общественной палатой Кабардино-Балкарской Республики не поддерживается принятие законопроекта. </w:t>
      </w:r>
    </w:p>
    <w:p w:rsidR="00E20B10" w:rsidRDefault="00E20B10" w:rsidP="00E20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E20B10" w:rsidRDefault="00E20B10" w:rsidP="00E20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E20B10" w:rsidRDefault="00E20B10" w:rsidP="00E20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E20B10" w:rsidRDefault="00E20B10" w:rsidP="00E20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E20B10" w:rsidRDefault="00E20B10" w:rsidP="00E20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E20B10" w:rsidRDefault="00E20B10" w:rsidP="00E20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E20B10" w:rsidRDefault="00E20B10" w:rsidP="00E20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E20B10" w:rsidRDefault="00E20B10" w:rsidP="00E20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E20B10" w:rsidRDefault="00E20B10" w:rsidP="00E20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E20B10" w:rsidRDefault="00E20B10" w:rsidP="00E20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E20B10" w:rsidRDefault="00E20B10" w:rsidP="00E20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E20B10" w:rsidRDefault="00E20B10" w:rsidP="00E20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E20B10" w:rsidRDefault="00E20B10" w:rsidP="00E20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E20B10" w:rsidRDefault="00E20B10" w:rsidP="00E20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E20B10" w:rsidRDefault="00E20B10" w:rsidP="00E20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sectPr w:rsidR="00E20B10" w:rsidSect="0044483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23320"/>
      <w:docPartObj>
        <w:docPartGallery w:val="Page Numbers (Top of Page)"/>
        <w:docPartUnique/>
      </w:docPartObj>
    </w:sdtPr>
    <w:sdtEndPr/>
    <w:sdtContent>
      <w:p w:rsidR="00444831" w:rsidRDefault="00E20B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44831" w:rsidRDefault="00E20B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10"/>
    <w:rsid w:val="00E20B10"/>
    <w:rsid w:val="00F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82A6B-379B-47D9-BE63-4EE91F5A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B1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20B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semiHidden/>
    <w:unhideWhenUsed/>
    <w:rsid w:val="00E2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B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1BD90A1A0F589948E35C02642EB468EC5BFC575BB85D4C3436A128E92ED44196F877CE267235547CCD59273E7E5F55CF70E672F91C1C5761w9y5H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user50</cp:lastModifiedBy>
  <cp:revision>1</cp:revision>
  <dcterms:created xsi:type="dcterms:W3CDTF">2022-09-15T11:29:00Z</dcterms:created>
  <dcterms:modified xsi:type="dcterms:W3CDTF">2022-09-15T11:30:00Z</dcterms:modified>
</cp:coreProperties>
</file>